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067FA" w14:textId="723D7893" w:rsidR="00FD45EE" w:rsidRPr="00746A41" w:rsidRDefault="00B70668" w:rsidP="00B70668">
      <w:pPr>
        <w:spacing w:line="520" w:lineRule="exact"/>
        <w:ind w:firstLineChars="200" w:firstLine="560"/>
        <w:rPr>
          <w:rFonts w:ascii="宋体" w:hAnsi="宋体" w:cs="黑体"/>
          <w:sz w:val="36"/>
          <w:szCs w:val="24"/>
        </w:rPr>
      </w:pPr>
      <w:r w:rsidRPr="00746A41">
        <w:rPr>
          <w:rFonts w:hint="eastAsia"/>
          <w:sz w:val="28"/>
        </w:rPr>
        <w:t>李盛亮，苏州大学药学院教授，先进</w:t>
      </w:r>
      <w:r w:rsidRPr="00746A41">
        <w:rPr>
          <w:sz w:val="28"/>
        </w:rPr>
        <w:t>生物光子与纳米医学</w:t>
      </w:r>
      <w:r w:rsidRPr="00746A41">
        <w:rPr>
          <w:rFonts w:hint="eastAsia"/>
          <w:sz w:val="28"/>
        </w:rPr>
        <w:t>实验室负责人，</w:t>
      </w:r>
      <w:r w:rsidRPr="00746A41">
        <w:rPr>
          <w:rFonts w:hint="eastAsia"/>
          <w:sz w:val="28"/>
        </w:rPr>
        <w:t>P</w:t>
      </w:r>
      <w:r w:rsidRPr="00746A41">
        <w:rPr>
          <w:sz w:val="28"/>
        </w:rPr>
        <w:t>I</w:t>
      </w:r>
      <w:r w:rsidRPr="00746A41">
        <w:rPr>
          <w:rFonts w:hint="eastAsia"/>
          <w:sz w:val="28"/>
        </w:rPr>
        <w:t>，博士生导师。</w:t>
      </w:r>
      <w:r w:rsidRPr="00746A41">
        <w:rPr>
          <w:sz w:val="28"/>
        </w:rPr>
        <w:t>博士和博士后阶段师从国家纳米科学中心梁兴杰和中国科学院化学研究所王树研究员分别从事纳米医学和生物光子领域研究学习，随后于</w:t>
      </w:r>
      <w:r w:rsidRPr="00746A41">
        <w:rPr>
          <w:sz w:val="28"/>
        </w:rPr>
        <w:t>2016-2021</w:t>
      </w:r>
      <w:r w:rsidRPr="00746A41">
        <w:rPr>
          <w:sz w:val="28"/>
        </w:rPr>
        <w:t>年分别在马萨诸塞州立大学医学院、康奈尔大学休士顿卫理公会研究所以及香港城市大学从事博士后和高级副研究岗位工作。研究兴趣主要聚焦于生物光子学与纳米医学范畴，通过设计和</w:t>
      </w:r>
      <w:proofErr w:type="gramStart"/>
      <w:r w:rsidRPr="00746A41">
        <w:rPr>
          <w:sz w:val="28"/>
        </w:rPr>
        <w:t>构建光</w:t>
      </w:r>
      <w:proofErr w:type="gramEnd"/>
      <w:r w:rsidRPr="00746A41">
        <w:rPr>
          <w:sz w:val="28"/>
        </w:rPr>
        <w:t>活性材料体系发展光</w:t>
      </w:r>
      <w:r w:rsidRPr="00746A41">
        <w:rPr>
          <w:sz w:val="28"/>
        </w:rPr>
        <w:t>-</w:t>
      </w:r>
      <w:r w:rsidRPr="00746A41">
        <w:rPr>
          <w:sz w:val="28"/>
        </w:rPr>
        <w:t>热</w:t>
      </w:r>
      <w:r w:rsidRPr="00746A41">
        <w:rPr>
          <w:sz w:val="28"/>
        </w:rPr>
        <w:t>-</w:t>
      </w:r>
      <w:r w:rsidRPr="00746A41">
        <w:rPr>
          <w:sz w:val="28"/>
        </w:rPr>
        <w:t>磁</w:t>
      </w:r>
      <w:r w:rsidRPr="00746A41">
        <w:rPr>
          <w:sz w:val="28"/>
        </w:rPr>
        <w:t>-</w:t>
      </w:r>
      <w:r w:rsidRPr="00746A41">
        <w:rPr>
          <w:sz w:val="28"/>
        </w:rPr>
        <w:t>声性能可转换的新型纳米医药技术，以此实现精准与高效低毒的重大疾病治疗、生物成像和生物活性调控。目前</w:t>
      </w:r>
      <w:r w:rsidRPr="00746A41">
        <w:rPr>
          <w:rFonts w:hint="eastAsia"/>
          <w:sz w:val="28"/>
        </w:rPr>
        <w:t>已发表高水平</w:t>
      </w:r>
      <w:r w:rsidRPr="00746A41">
        <w:rPr>
          <w:sz w:val="28"/>
        </w:rPr>
        <w:t>SCI</w:t>
      </w:r>
      <w:r w:rsidRPr="00746A41">
        <w:rPr>
          <w:sz w:val="28"/>
        </w:rPr>
        <w:t>论文</w:t>
      </w:r>
      <w:r w:rsidRPr="00746A41">
        <w:rPr>
          <w:sz w:val="28"/>
        </w:rPr>
        <w:t>70</w:t>
      </w:r>
      <w:r w:rsidRPr="00746A41">
        <w:rPr>
          <w:sz w:val="28"/>
        </w:rPr>
        <w:t>余篇，其中包括以第一或通讯作者在</w:t>
      </w:r>
      <w:r w:rsidRPr="00746A41">
        <w:rPr>
          <w:sz w:val="28"/>
        </w:rPr>
        <w:t xml:space="preserve">Adv. Mater., </w:t>
      </w:r>
      <w:proofErr w:type="spellStart"/>
      <w:r w:rsidRPr="00746A41">
        <w:rPr>
          <w:sz w:val="28"/>
        </w:rPr>
        <w:t>Angew</w:t>
      </w:r>
      <w:proofErr w:type="spellEnd"/>
      <w:r w:rsidRPr="00746A41">
        <w:rPr>
          <w:sz w:val="28"/>
        </w:rPr>
        <w:t xml:space="preserve">. Chem. In. Ed., ACS Nano, Mater. </w:t>
      </w:r>
      <w:proofErr w:type="spellStart"/>
      <w:r w:rsidRPr="00746A41">
        <w:rPr>
          <w:sz w:val="28"/>
        </w:rPr>
        <w:t>Horiz</w:t>
      </w:r>
      <w:proofErr w:type="spellEnd"/>
      <w:r w:rsidRPr="00746A41">
        <w:rPr>
          <w:sz w:val="28"/>
        </w:rPr>
        <w:t>., Chem. Sci., Biomaterials</w:t>
      </w:r>
      <w:r w:rsidRPr="00746A41">
        <w:rPr>
          <w:sz w:val="28"/>
        </w:rPr>
        <w:t>等国际权威刊物上发表的论文</w:t>
      </w:r>
      <w:r w:rsidRPr="00746A41">
        <w:rPr>
          <w:sz w:val="28"/>
        </w:rPr>
        <w:t>30</w:t>
      </w:r>
      <w:r w:rsidRPr="00746A41">
        <w:rPr>
          <w:sz w:val="28"/>
        </w:rPr>
        <w:t>余篇。申请国际专利</w:t>
      </w:r>
      <w:r w:rsidRPr="00746A41">
        <w:rPr>
          <w:sz w:val="28"/>
        </w:rPr>
        <w:t xml:space="preserve"> 4</w:t>
      </w:r>
      <w:r w:rsidRPr="00746A41">
        <w:rPr>
          <w:sz w:val="28"/>
        </w:rPr>
        <w:t>项，</w:t>
      </w:r>
      <w:r w:rsidRPr="00746A41">
        <w:rPr>
          <w:rFonts w:hint="eastAsia"/>
          <w:sz w:val="28"/>
        </w:rPr>
        <w:t>获授权</w:t>
      </w:r>
      <w:r w:rsidRPr="00746A41">
        <w:rPr>
          <w:sz w:val="28"/>
        </w:rPr>
        <w:t>中国专利</w:t>
      </w:r>
      <w:r w:rsidRPr="00746A41">
        <w:rPr>
          <w:sz w:val="28"/>
        </w:rPr>
        <w:t xml:space="preserve">4 </w:t>
      </w:r>
      <w:r w:rsidRPr="00746A41">
        <w:rPr>
          <w:sz w:val="28"/>
        </w:rPr>
        <w:t>项，参与撰写</w:t>
      </w:r>
      <w:r w:rsidRPr="00746A41">
        <w:rPr>
          <w:sz w:val="28"/>
        </w:rPr>
        <w:t>2</w:t>
      </w:r>
      <w:r w:rsidRPr="00746A41">
        <w:rPr>
          <w:sz w:val="28"/>
        </w:rPr>
        <w:t>本纳米材料领域书籍。</w:t>
      </w:r>
      <w:bookmarkStart w:id="0" w:name="_GoBack"/>
      <w:bookmarkEnd w:id="0"/>
    </w:p>
    <w:sectPr w:rsidR="00FD45EE" w:rsidRPr="00746A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242E0" w14:textId="77777777" w:rsidR="008B0440" w:rsidRDefault="008B0440" w:rsidP="00FD45EE">
      <w:r>
        <w:separator/>
      </w:r>
    </w:p>
  </w:endnote>
  <w:endnote w:type="continuationSeparator" w:id="0">
    <w:p w14:paraId="3A419D8D" w14:textId="77777777" w:rsidR="008B0440" w:rsidRDefault="008B0440" w:rsidP="00FD4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
    <w:altName w:val="Times New Roman"/>
    <w:panose1 w:val="00000000000000000000"/>
    <w:charset w:val="00"/>
    <w:family w:val="auto"/>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C6F95" w14:textId="77777777" w:rsidR="008B0440" w:rsidRDefault="008B0440" w:rsidP="00FD45EE">
      <w:r>
        <w:separator/>
      </w:r>
    </w:p>
  </w:footnote>
  <w:footnote w:type="continuationSeparator" w:id="0">
    <w:p w14:paraId="254FFA37" w14:textId="77777777" w:rsidR="008B0440" w:rsidRDefault="008B0440" w:rsidP="00FD45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914"/>
    <w:rsid w:val="00206C95"/>
    <w:rsid w:val="003509C0"/>
    <w:rsid w:val="003B5531"/>
    <w:rsid w:val="00454198"/>
    <w:rsid w:val="004A444E"/>
    <w:rsid w:val="00746A41"/>
    <w:rsid w:val="008B0440"/>
    <w:rsid w:val="009D104E"/>
    <w:rsid w:val="00A95418"/>
    <w:rsid w:val="00AD0D6F"/>
    <w:rsid w:val="00B70668"/>
    <w:rsid w:val="00CB4914"/>
    <w:rsid w:val="00E37833"/>
    <w:rsid w:val="00EE0103"/>
    <w:rsid w:val="00F837F1"/>
    <w:rsid w:val="00FD4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D030"/>
  <w15:chartTrackingRefBased/>
  <w15:docId w15:val="{66FA9E73-BA5F-4B36-AD5B-72CEC303C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45EE"/>
    <w:pPr>
      <w:widowControl w:val="0"/>
      <w:jc w:val="both"/>
    </w:pPr>
    <w:rPr>
      <w:rFonts w:ascii="??" w:eastAsia="宋体" w:hAnsi="??" w: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45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D45EE"/>
    <w:rPr>
      <w:sz w:val="18"/>
      <w:szCs w:val="18"/>
    </w:rPr>
  </w:style>
  <w:style w:type="paragraph" w:styleId="a5">
    <w:name w:val="footer"/>
    <w:basedOn w:val="a"/>
    <w:link w:val="a6"/>
    <w:uiPriority w:val="99"/>
    <w:unhideWhenUsed/>
    <w:rsid w:val="00FD45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D45EE"/>
    <w:rPr>
      <w:sz w:val="18"/>
      <w:szCs w:val="18"/>
    </w:rPr>
  </w:style>
  <w:style w:type="table" w:styleId="a7">
    <w:name w:val="Table Grid"/>
    <w:basedOn w:val="a1"/>
    <w:uiPriority w:val="39"/>
    <w:unhideWhenUsed/>
    <w:rsid w:val="00FD4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06C95"/>
    <w:rPr>
      <w:sz w:val="18"/>
      <w:szCs w:val="18"/>
    </w:rPr>
  </w:style>
  <w:style w:type="character" w:customStyle="1" w:styleId="a9">
    <w:name w:val="批注框文本 字符"/>
    <w:basedOn w:val="a0"/>
    <w:link w:val="a8"/>
    <w:uiPriority w:val="99"/>
    <w:semiHidden/>
    <w:rsid w:val="00206C95"/>
    <w:rPr>
      <w:rFonts w:ascii="??" w:eastAsia="宋体" w:hAnsi="??" w: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363</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侯晓男</dc:creator>
  <cp:keywords/>
  <dc:description/>
  <cp:lastModifiedBy>宋常英</cp:lastModifiedBy>
  <cp:revision>4</cp:revision>
  <cp:lastPrinted>2021-06-08T09:13:00Z</cp:lastPrinted>
  <dcterms:created xsi:type="dcterms:W3CDTF">2021-06-08T09:35:00Z</dcterms:created>
  <dcterms:modified xsi:type="dcterms:W3CDTF">2021-06-14T03:24:00Z</dcterms:modified>
</cp:coreProperties>
</file>